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jc w:val="center"/>
        <w:textAlignment w:val="auto"/>
        <w:rPr>
          <w:rFonts w:hint="eastAsia" w:ascii="Times New Roman Regular" w:hAnsi="Times New Roman Regular" w:eastAsia="方正仿宋_GBK" w:cs="Times New Roman Regular"/>
          <w:kern w:val="2"/>
          <w:sz w:val="32"/>
          <w:szCs w:val="32"/>
          <w:lang w:val="en-US" w:eastAsia="zh-CN"/>
        </w:rPr>
      </w:pPr>
      <w:r>
        <w:rPr>
          <w:rFonts w:hint="eastAsia" w:ascii="方正小标宋_GBK" w:hAnsi="方正小标宋_GBK" w:eastAsia="方正小标宋_GBK" w:cs="方正小标宋_GBK"/>
          <w:kern w:val="2"/>
          <w:sz w:val="44"/>
          <w:szCs w:val="44"/>
          <w:lang w:val="en-US" w:eastAsia="zh-CN"/>
        </w:rPr>
        <w:t>四联集团老旧房屋拆除工程初步报价通知</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center"/>
        <w:textAlignment w:val="auto"/>
        <w:rPr>
          <w:rFonts w:hint="eastAsia" w:ascii="Times New Roman Regular" w:hAnsi="Times New Roman Regular" w:eastAsia="方正仿宋_GBK" w:cs="Times New Roman Regular"/>
          <w:kern w:val="2"/>
          <w:sz w:val="32"/>
          <w:szCs w:val="32"/>
          <w:lang w:val="en-US" w:eastAsia="zh-CN"/>
        </w:rPr>
      </w:pP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default"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我单位有15栋老旧房屋计划进行整体拆除，拟邀请建筑工程施工总承包三级及以上资质施工单位就拆除费用进行初步报价。房屋地点、建筑面积见下表。</w:t>
      </w:r>
    </w:p>
    <w:tbl>
      <w:tblPr>
        <w:tblStyle w:val="4"/>
        <w:tblW w:w="8546"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8"/>
        <w:gridCol w:w="1353"/>
        <w:gridCol w:w="4140"/>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序号</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片区</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老旧厂房</w:t>
            </w:r>
            <w:r>
              <w:rPr>
                <w:rFonts w:hint="eastAsia" w:ascii="方正仿宋_GBK" w:hAnsi="宋体" w:eastAsia="方正仿宋_GBK" w:cs="Times New Roman"/>
                <w:sz w:val="24"/>
                <w:szCs w:val="24"/>
                <w:lang w:val="en-US" w:eastAsia="zh-CN"/>
              </w:rPr>
              <w:br w:type="textWrapping"/>
            </w:r>
            <w:r>
              <w:rPr>
                <w:rFonts w:hint="eastAsia" w:ascii="方正仿宋_GBK" w:hAnsi="宋体" w:eastAsia="方正仿宋_GBK" w:cs="Times New Roman"/>
                <w:sz w:val="24"/>
                <w:szCs w:val="24"/>
                <w:lang w:val="en-US" w:eastAsia="zh-CN"/>
              </w:rPr>
              <w:t>建筑名称</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澄江</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原川仪九厂成套库房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澄江</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原川仪九厂挤胶组辅助房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3</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东阳</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原川仪十五厂中门卫</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4</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三胜</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原川仪十二厂发动机房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5</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三胜</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原川仪十二厂喷漆车间</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6</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三胜</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原川仪十二厂垃圾站</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7</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南坪</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原测量装置公司平房3</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8</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南坪</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原测量装置公司平房4</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9</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三花石</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原川仪一厂江边住宅楼</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10</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三胜</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原川仪十二厂厕所1</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11</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澄江</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原川仪九厂水泵房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12</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三花石</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原川仪五厂打水房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13</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水土</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原川仪六厂厕所</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14</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三胜</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原川仪十二厂液化气库</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15</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三花石</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原川仪一厂江边住宅楼旁平房</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tabs>
                <w:tab w:val="left" w:pos="3840"/>
                <w:tab w:val="left" w:pos="5300"/>
              </w:tabs>
              <w:autoSpaceDE w:val="0"/>
              <w:autoSpaceDN w:val="0"/>
              <w:adjustRightInd w:val="0"/>
              <w:snapToGrid w:val="0"/>
              <w:spacing w:line="400" w:lineRule="exact"/>
              <w:jc w:val="center"/>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宋体" w:eastAsia="方正仿宋_GBK" w:cs="Times New Roman"/>
                <w:kern w:val="2"/>
                <w:sz w:val="24"/>
                <w:szCs w:val="24"/>
                <w:lang w:val="en-US" w:eastAsia="zh-CN" w:bidi="ar-SA"/>
              </w:rPr>
            </w:pPr>
          </w:p>
        </w:tc>
        <w:tc>
          <w:tcPr>
            <w:tcW w:w="54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合计</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3558</w:t>
            </w:r>
          </w:p>
        </w:tc>
      </w:tr>
    </w:tbl>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default"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四联集团老旧房屋拆除工程：包含不仅限于15栋老旧房屋建筑面积约3558㎡整体拆除，安全保护，拆除建筑物除少量回填全部出渣及场地清理、平整等主体施工材料费、人工费及机具费用以及措施项目及安全文明施工、规费、税金等，拆除物由施工单位自行处置。</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资质要求：本项目的施工单位需具备具备建设行政主管部门颁发的有效的建筑工程施工总承包三级及以上资质、具备建设行政主管部门颁发的有效的安全生产许可证。</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eastAsia" w:ascii="Times New Roman Regular" w:hAnsi="Times New Roman Regular" w:eastAsia="方正仿宋_GBK" w:cs="Times New Roman Regular"/>
          <w:b/>
          <w:bCs/>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满足资质要求的施工单位见本通知后，如有意向，请与我单位联系人联系，尽快对各房屋进行实地查看，根据行业情况、房屋实际情况及我方需求，核算合理的施工费用，在</w:t>
      </w:r>
      <w:r>
        <w:rPr>
          <w:rFonts w:hint="eastAsia" w:ascii="Times New Roman Regular" w:hAnsi="Times New Roman Regular" w:eastAsia="方正仿宋_GBK" w:cs="Times New Roman Regular"/>
          <w:b/>
          <w:bCs/>
          <w:kern w:val="2"/>
          <w:sz w:val="32"/>
          <w:szCs w:val="32"/>
          <w:lang w:val="en-US" w:eastAsia="zh-CN"/>
        </w:rPr>
        <w:t>2025年1月26日中午</w:t>
      </w:r>
      <w:bookmarkStart w:id="0" w:name="_GoBack"/>
      <w:bookmarkEnd w:id="0"/>
      <w:r>
        <w:rPr>
          <w:rFonts w:hint="eastAsia" w:ascii="Times New Roman Regular" w:hAnsi="Times New Roman Regular" w:eastAsia="方正仿宋_GBK" w:cs="Times New Roman Regular"/>
          <w:b/>
          <w:bCs/>
          <w:kern w:val="2"/>
          <w:sz w:val="32"/>
          <w:szCs w:val="32"/>
          <w:lang w:val="en-US" w:eastAsia="zh-CN"/>
        </w:rPr>
        <w:t>12点前将初步报价函（见附件）发送到指定邮箱</w:t>
      </w:r>
      <w:r>
        <w:rPr>
          <w:rFonts w:hint="eastAsia" w:ascii="Times New Roman Regular" w:hAnsi="Times New Roman Regular" w:eastAsia="方正仿宋_GBK" w:cs="Times New Roman Regular"/>
          <w:b/>
          <w:bCs/>
          <w:kern w:val="2"/>
          <w:sz w:val="32"/>
          <w:szCs w:val="32"/>
          <w:lang w:val="en-US" w:eastAsia="zh-CN"/>
        </w:rPr>
        <w:fldChar w:fldCharType="begin"/>
      </w:r>
      <w:r>
        <w:rPr>
          <w:rFonts w:hint="eastAsia" w:ascii="Times New Roman Regular" w:hAnsi="Times New Roman Regular" w:eastAsia="方正仿宋_GBK" w:cs="Times New Roman Regular"/>
          <w:b/>
          <w:bCs/>
          <w:kern w:val="2"/>
          <w:sz w:val="32"/>
          <w:szCs w:val="32"/>
          <w:lang w:val="en-US" w:eastAsia="zh-CN"/>
        </w:rPr>
        <w:instrText xml:space="preserve"> HYPERLINK "mailto:zbqq1971@163.com。" </w:instrText>
      </w:r>
      <w:r>
        <w:rPr>
          <w:rFonts w:hint="eastAsia" w:ascii="Times New Roman Regular" w:hAnsi="Times New Roman Regular" w:eastAsia="方正仿宋_GBK" w:cs="Times New Roman Regular"/>
          <w:b/>
          <w:bCs/>
          <w:kern w:val="2"/>
          <w:sz w:val="32"/>
          <w:szCs w:val="32"/>
          <w:lang w:val="en-US" w:eastAsia="zh-CN"/>
        </w:rPr>
        <w:fldChar w:fldCharType="separate"/>
      </w:r>
      <w:r>
        <w:rPr>
          <w:rFonts w:hint="eastAsia" w:ascii="Times New Roman Regular" w:hAnsi="Times New Roman Regular" w:eastAsia="方正仿宋_GBK" w:cs="Times New Roman Regular"/>
          <w:b/>
          <w:bCs/>
          <w:kern w:val="2"/>
          <w:sz w:val="32"/>
          <w:szCs w:val="32"/>
          <w:lang w:val="en-US" w:eastAsia="zh-CN"/>
        </w:rPr>
        <w:t>915270432@QQ.com，需同时发送本单位营业执照、资质证书、安全生产许可证扫描件。</w:t>
      </w:r>
      <w:r>
        <w:rPr>
          <w:rFonts w:hint="eastAsia" w:ascii="Times New Roman Regular" w:hAnsi="Times New Roman Regular" w:eastAsia="方正仿宋_GBK" w:cs="Times New Roman Regular"/>
          <w:b/>
          <w:bCs/>
          <w:kern w:val="2"/>
          <w:sz w:val="32"/>
          <w:szCs w:val="32"/>
          <w:lang w:val="en-US" w:eastAsia="zh-CN"/>
        </w:rPr>
        <w:fldChar w:fldCharType="end"/>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备注：1.本次初步报价非参加比选的最终报价，比选前将向本次参与初步报价的报价单位发送比选通知。</w:t>
      </w:r>
    </w:p>
    <w:p>
      <w:pPr>
        <w:rPr>
          <w:rFonts w:hint="default"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    2.初步报价为每平方米单价，我单位需房屋拆除工程的建筑后续可能有调整，最终以比选邀请文件为准。</w:t>
      </w:r>
    </w:p>
    <w:p>
      <w:pPr>
        <w:ind w:firstLine="640" w:firstLineChars="200"/>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b w:val="0"/>
          <w:color w:val="000000"/>
          <w:kern w:val="2"/>
          <w:sz w:val="32"/>
          <w:szCs w:val="32"/>
          <w:lang w:val="en-US" w:eastAsia="zh-CN" w:bidi="ar-SA"/>
        </w:rPr>
        <w:t>3.</w:t>
      </w:r>
      <w:r>
        <w:rPr>
          <w:rFonts w:hint="eastAsia" w:ascii="Times New Roman Regular" w:hAnsi="Times New Roman Regular" w:eastAsia="方正仿宋_GBK" w:cs="Times New Roman Regular"/>
          <w:kern w:val="2"/>
          <w:sz w:val="32"/>
          <w:szCs w:val="32"/>
          <w:lang w:val="en-US" w:eastAsia="zh-CN"/>
        </w:rPr>
        <w:t>我单位联系人：贾老师 18983737773。</w:t>
      </w:r>
    </w:p>
    <w:p>
      <w:pPr>
        <w:ind w:firstLine="960" w:firstLineChars="3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各片区看房联系人：</w:t>
      </w:r>
    </w:p>
    <w:p>
      <w:pPr>
        <w:ind w:firstLine="960" w:firstLineChars="3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三花石、澄江：周老师 13220320306</w:t>
      </w:r>
    </w:p>
    <w:p>
      <w:pPr>
        <w:ind w:firstLine="960" w:firstLineChars="3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歇马：吴老师 15023232697</w:t>
      </w:r>
    </w:p>
    <w:p>
      <w:pPr>
        <w:ind w:firstLine="960" w:firstLineChars="3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三胜：王老师 17783068308 </w:t>
      </w:r>
    </w:p>
    <w:p>
      <w:pPr>
        <w:ind w:firstLine="960" w:firstLineChars="3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东阳：李老师 13399892181 </w:t>
      </w:r>
    </w:p>
    <w:p>
      <w:pPr>
        <w:pStyle w:val="3"/>
        <w:rPr>
          <w:rFonts w:hint="eastAsia"/>
          <w:lang w:val="en-US" w:eastAsia="zh-CN"/>
        </w:rPr>
      </w:pPr>
    </w:p>
    <w:p>
      <w:pPr>
        <w:pStyle w:val="3"/>
        <w:ind w:firstLine="640" w:firstLineChars="200"/>
        <w:jc w:val="left"/>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附件：初步报价函   </w:t>
      </w:r>
    </w:p>
    <w:p>
      <w:pPr>
        <w:pStyle w:val="3"/>
        <w:ind w:firstLine="640" w:firstLineChars="200"/>
        <w:jc w:val="left"/>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  </w:t>
      </w:r>
    </w:p>
    <w:p>
      <w:pPr>
        <w:pStyle w:val="3"/>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 xml:space="preserve">                 中国四联仪器仪表集团有限公司</w:t>
      </w:r>
    </w:p>
    <w:p>
      <w:pPr>
        <w:ind w:firstLine="4480" w:firstLineChars="1400"/>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Times New Roman Regular" w:hAnsi="Times New Roman Regular" w:eastAsia="方正仿宋_GBK" w:cs="Times New Roman Regular"/>
          <w:b w:val="0"/>
          <w:color w:val="000000"/>
          <w:kern w:val="2"/>
          <w:sz w:val="32"/>
          <w:szCs w:val="32"/>
          <w:lang w:val="en-US" w:eastAsia="zh-CN" w:bidi="ar-SA"/>
        </w:rPr>
        <w:t>2025年1月13日</w:t>
      </w:r>
    </w:p>
    <w:p>
      <w:pPr>
        <w:rPr>
          <w:rFonts w:hint="eastAsia" w:ascii="Times New Roman Regular" w:hAnsi="Times New Roman Regular" w:eastAsia="方正仿宋_GBK" w:cs="Times New Roman Regular"/>
          <w:b w:val="0"/>
          <w:color w:val="000000"/>
          <w:kern w:val="2"/>
          <w:sz w:val="32"/>
          <w:szCs w:val="32"/>
          <w:lang w:val="en-US" w:eastAsia="zh-CN" w:bidi="ar-SA"/>
        </w:rPr>
      </w:pPr>
    </w:p>
    <w:p>
      <w:pPr>
        <w:rPr>
          <w:rFonts w:hint="eastAsia" w:ascii="Times New Roman Regular" w:hAnsi="Times New Roman Regular" w:eastAsia="方正仿宋_GBK" w:cs="Times New Roman Regular"/>
          <w:b w:val="0"/>
          <w:color w:val="000000"/>
          <w:kern w:val="2"/>
          <w:sz w:val="32"/>
          <w:szCs w:val="32"/>
          <w:lang w:val="en-US" w:eastAsia="zh-CN" w:bidi="ar-SA"/>
        </w:rPr>
      </w:pPr>
    </w:p>
    <w:p>
      <w:pPr>
        <w:rPr>
          <w:rFonts w:hint="eastAsia" w:ascii="方正黑体_GBK" w:hAnsi="方正黑体_GBK" w:eastAsia="方正黑体_GBK" w:cs="方正黑体_GBK"/>
          <w:b w:val="0"/>
          <w:color w:val="000000"/>
          <w:kern w:val="2"/>
          <w:sz w:val="32"/>
          <w:szCs w:val="32"/>
          <w:lang w:val="en-US" w:eastAsia="zh-CN" w:bidi="ar-SA"/>
        </w:rPr>
      </w:pPr>
      <w:r>
        <w:rPr>
          <w:rFonts w:hint="eastAsia" w:ascii="方正黑体_GBK" w:hAnsi="方正黑体_GBK" w:eastAsia="方正黑体_GBK" w:cs="方正黑体_GBK"/>
          <w:b w:val="0"/>
          <w:color w:val="000000"/>
          <w:kern w:val="2"/>
          <w:sz w:val="32"/>
          <w:szCs w:val="32"/>
          <w:lang w:val="en-US" w:eastAsia="zh-CN" w:bidi="ar-SA"/>
        </w:rPr>
        <w:br w:type="page"/>
      </w:r>
    </w:p>
    <w:p>
      <w:pPr>
        <w:rPr>
          <w:rFonts w:hint="eastAsia" w:ascii="方正黑体_GBK" w:hAnsi="方正黑体_GBK" w:eastAsia="方正黑体_GBK" w:cs="方正黑体_GBK"/>
          <w:b w:val="0"/>
          <w:color w:val="000000"/>
          <w:kern w:val="2"/>
          <w:sz w:val="32"/>
          <w:szCs w:val="32"/>
          <w:lang w:val="en-US" w:eastAsia="zh-CN" w:bidi="ar-SA"/>
        </w:rPr>
      </w:pPr>
      <w:r>
        <w:rPr>
          <w:rFonts w:hint="eastAsia" w:ascii="方正黑体_GBK" w:hAnsi="方正黑体_GBK" w:eastAsia="方正黑体_GBK" w:cs="方正黑体_GBK"/>
          <w:b w:val="0"/>
          <w:color w:val="000000"/>
          <w:kern w:val="2"/>
          <w:sz w:val="32"/>
          <w:szCs w:val="32"/>
          <w:lang w:val="en-US" w:eastAsia="zh-CN" w:bidi="ar-SA"/>
        </w:rPr>
        <w:t>附件：</w:t>
      </w:r>
    </w:p>
    <w:p>
      <w:pPr>
        <w:jc w:val="center"/>
        <w:rPr>
          <w:rFonts w:hint="eastAsia" w:ascii="Times New Roman Regular" w:hAnsi="Times New Roman Regular" w:eastAsia="方正仿宋_GBK" w:cs="Times New Roman Regular"/>
          <w:b w:val="0"/>
          <w:color w:val="000000"/>
          <w:kern w:val="2"/>
          <w:sz w:val="32"/>
          <w:szCs w:val="32"/>
          <w:lang w:val="en-US" w:eastAsia="zh-CN" w:bidi="ar-SA"/>
        </w:rPr>
      </w:pPr>
      <w:r>
        <w:rPr>
          <w:rFonts w:hint="eastAsia" w:ascii="方正小标宋_GBK" w:hAnsi="方正小标宋_GBK" w:eastAsia="方正小标宋_GBK" w:cs="方正小标宋_GBK"/>
          <w:kern w:val="2"/>
          <w:sz w:val="44"/>
          <w:szCs w:val="44"/>
          <w:lang w:val="en-US" w:eastAsia="zh-CN"/>
        </w:rPr>
        <w:t>初步报价函</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jc w:val="both"/>
        <w:textAlignment w:val="auto"/>
        <w:rPr>
          <w:rFonts w:hint="eastAsia" w:ascii="Times New Roman Regular" w:hAnsi="Times New Roman Regular" w:eastAsia="方正仿宋_GBK" w:cs="Times New Roman Regular"/>
          <w:kern w:val="2"/>
          <w:sz w:val="32"/>
          <w:szCs w:val="32"/>
          <w:lang w:val="en-US" w:eastAsia="zh-CN"/>
        </w:rPr>
      </w:pP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中国四联仪器仪表集团有限公司：</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我单位已掌握本次需整体拆除的房屋的相关情况，经初步核算，我单位初步报价为:拆除工程施工费单价</w:t>
      </w:r>
      <w:r>
        <w:rPr>
          <w:rFonts w:hint="eastAsia" w:ascii="Times New Roman Regular" w:hAnsi="Times New Roman Regular" w:eastAsia="方正仿宋_GBK" w:cs="Times New Roman Regular"/>
          <w:kern w:val="2"/>
          <w:sz w:val="32"/>
          <w:szCs w:val="32"/>
          <w:u w:val="single"/>
          <w:lang w:val="en-US" w:eastAsia="zh-CN"/>
        </w:rPr>
        <w:t xml:space="preserve">       </w:t>
      </w:r>
      <w:r>
        <w:rPr>
          <w:rFonts w:hint="eastAsia" w:ascii="Times New Roman Regular" w:hAnsi="Times New Roman Regular" w:eastAsia="方正仿宋_GBK" w:cs="Times New Roman Regular"/>
          <w:kern w:val="2"/>
          <w:sz w:val="32"/>
          <w:szCs w:val="32"/>
          <w:lang w:val="en-US" w:eastAsia="zh-CN"/>
        </w:rPr>
        <w:t>元（人民币）/平方米（含建筑垃圾清运、处置等所有费用),总价</w:t>
      </w:r>
      <w:r>
        <w:rPr>
          <w:rFonts w:hint="eastAsia" w:ascii="Times New Roman Regular" w:hAnsi="Times New Roman Regular" w:eastAsia="方正仿宋_GBK" w:cs="Times New Roman Regular"/>
          <w:kern w:val="2"/>
          <w:sz w:val="32"/>
          <w:szCs w:val="32"/>
          <w:u w:val="single"/>
          <w:lang w:val="en-US" w:eastAsia="zh-CN"/>
        </w:rPr>
        <w:t xml:space="preserve">       </w:t>
      </w:r>
      <w:r>
        <w:rPr>
          <w:rFonts w:hint="eastAsia" w:ascii="Times New Roman Regular" w:hAnsi="Times New Roman Regular" w:eastAsia="方正仿宋_GBK" w:cs="Times New Roman Regular"/>
          <w:kern w:val="2"/>
          <w:sz w:val="32"/>
          <w:szCs w:val="32"/>
          <w:lang w:val="en-US" w:eastAsia="zh-CN"/>
        </w:rPr>
        <w:t>元（人民币）。根据实际的房屋数量及对应面积据实结算。</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default" w:ascii="Times New Roman Regular" w:hAnsi="Times New Roman Regular" w:eastAsia="方正仿宋_GBK" w:cs="Times New Roman Regular"/>
          <w:kern w:val="2"/>
          <w:sz w:val="32"/>
          <w:szCs w:val="32"/>
          <w:lang w:val="en-US" w:eastAsia="zh-CN"/>
        </w:rPr>
      </w:pP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2880" w:firstLineChars="900"/>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报价单位：</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2891" w:firstLineChars="900"/>
        <w:jc w:val="both"/>
        <w:textAlignment w:val="auto"/>
        <w:rPr>
          <w:rFonts w:hint="eastAsia" w:ascii="Times New Roman Regular" w:hAnsi="Times New Roman Regular" w:eastAsia="方正仿宋_GBK" w:cs="Times New Roman Regular"/>
          <w:b/>
          <w:bCs/>
          <w:kern w:val="2"/>
          <w:sz w:val="32"/>
          <w:szCs w:val="32"/>
          <w:lang w:val="en-US" w:eastAsia="zh-CN"/>
        </w:rPr>
      </w:pPr>
      <w:r>
        <w:rPr>
          <w:rFonts w:hint="eastAsia" w:ascii="Times New Roman Regular" w:hAnsi="Times New Roman Regular" w:eastAsia="方正仿宋_GBK" w:cs="Times New Roman Regular"/>
          <w:b/>
          <w:bCs/>
          <w:kern w:val="2"/>
          <w:sz w:val="32"/>
          <w:szCs w:val="32"/>
          <w:lang w:val="en-US" w:eastAsia="zh-CN"/>
        </w:rPr>
        <w:t>（盖章）</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eastAsia" w:ascii="Times New Roman Regular" w:hAnsi="Times New Roman Regular" w:eastAsia="方正仿宋_GBK" w:cs="Times New Roman Regular"/>
          <w:kern w:val="2"/>
          <w:sz w:val="32"/>
          <w:szCs w:val="32"/>
          <w:lang w:val="en-US" w:eastAsia="zh-CN"/>
        </w:rPr>
      </w:pP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4480" w:firstLineChars="1400"/>
        <w:jc w:val="both"/>
        <w:textAlignment w:val="auto"/>
        <w:rPr>
          <w:rFonts w:hint="eastAsia" w:ascii="Times New Roman Regular" w:hAnsi="Times New Roman Regular" w:eastAsia="方正仿宋_GBK" w:cs="Times New Roman Regular"/>
          <w:kern w:val="2"/>
          <w:sz w:val="32"/>
          <w:szCs w:val="32"/>
          <w:lang w:val="en-US" w:eastAsia="zh-CN"/>
        </w:rPr>
      </w:pPr>
      <w:r>
        <w:rPr>
          <w:rFonts w:hint="eastAsia" w:ascii="Times New Roman Regular" w:hAnsi="Times New Roman Regular" w:eastAsia="方正仿宋_GBK" w:cs="Times New Roman Regular"/>
          <w:kern w:val="2"/>
          <w:sz w:val="32"/>
          <w:szCs w:val="32"/>
          <w:lang w:val="en-US" w:eastAsia="zh-CN"/>
        </w:rPr>
        <w:t>2025年   月   日</w:t>
      </w:r>
    </w:p>
    <w:p>
      <w:pPr>
        <w:pStyle w:val="7"/>
        <w:keepNext w:val="0"/>
        <w:keepLines w:val="0"/>
        <w:pageBreakBefore w:val="0"/>
        <w:widowControl w:val="0"/>
        <w:numPr>
          <w:ilvl w:val="-1"/>
          <w:numId w:val="0"/>
        </w:numPr>
        <w:kinsoku/>
        <w:wordWrap/>
        <w:overflowPunct/>
        <w:topLinePunct w:val="0"/>
        <w:autoSpaceDE w:val="0"/>
        <w:autoSpaceDN w:val="0"/>
        <w:bidi w:val="0"/>
        <w:adjustRightInd/>
        <w:snapToGrid/>
        <w:spacing w:after="0" w:line="580" w:lineRule="exact"/>
        <w:ind w:firstLine="640" w:firstLineChars="200"/>
        <w:jc w:val="both"/>
        <w:textAlignment w:val="auto"/>
        <w:rPr>
          <w:rFonts w:hint="default" w:ascii="Times New Roman Regular" w:hAnsi="Times New Roman Regular" w:eastAsia="方正仿宋_GBK" w:cs="Times New Roman Regular"/>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1" w:fontKey="{39701CAC-74D7-4A05-BFD6-8C6EC70444CD}"/>
  </w:font>
  <w:font w:name="方正仿宋_GBK">
    <w:panose1 w:val="02000000000000000000"/>
    <w:charset w:val="86"/>
    <w:family w:val="script"/>
    <w:pitch w:val="default"/>
    <w:sig w:usb0="A00002BF" w:usb1="38CF7CFA" w:usb2="00082016" w:usb3="00000000" w:csb0="00040001" w:csb1="00000000"/>
    <w:embedRegular r:id="rId2" w:fontKey="{FA0951C0-23FC-4345-ACAB-26B4457A936F}"/>
  </w:font>
  <w:font w:name="方正小标宋_GBK">
    <w:panose1 w:val="02000000000000000000"/>
    <w:charset w:val="86"/>
    <w:family w:val="auto"/>
    <w:pitch w:val="default"/>
    <w:sig w:usb0="A00002BF" w:usb1="38CF7CFA" w:usb2="00082016" w:usb3="00000000" w:csb0="00040001" w:csb1="00000000"/>
    <w:embedRegular r:id="rId3" w:fontKey="{A06757B8-745A-41ED-8D83-43C4DD3C5F18}"/>
  </w:font>
  <w:font w:name="方正黑体_GBK">
    <w:altName w:val="微软雅黑"/>
    <w:panose1 w:val="03000509000000000000"/>
    <w:charset w:val="86"/>
    <w:family w:val="auto"/>
    <w:pitch w:val="default"/>
    <w:sig w:usb0="00000000" w:usb1="00000000" w:usb2="00000000" w:usb3="00000000" w:csb0="00040000" w:csb1="00000000"/>
    <w:embedRegular r:id="rId4" w:fontKey="{EFFB5124-E5EF-4570-A9A2-6FBB9E252C8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WYzZjIyOGY2YTE0ZWE5ZGZlZDlmNjE1N2Y2MDIifQ=="/>
  </w:docVars>
  <w:rsids>
    <w:rsidRoot w:val="75EC2643"/>
    <w:rsid w:val="002875EC"/>
    <w:rsid w:val="16D90DCC"/>
    <w:rsid w:val="16E51761"/>
    <w:rsid w:val="2B313C9A"/>
    <w:rsid w:val="2D860455"/>
    <w:rsid w:val="31D324C5"/>
    <w:rsid w:val="37A75C70"/>
    <w:rsid w:val="382C4B29"/>
    <w:rsid w:val="3D4A3022"/>
    <w:rsid w:val="41FC270C"/>
    <w:rsid w:val="52312972"/>
    <w:rsid w:val="69A25C8A"/>
    <w:rsid w:val="6F4D7DD8"/>
    <w:rsid w:val="75545D00"/>
    <w:rsid w:val="75EC2643"/>
    <w:rsid w:val="7AC62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sz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autoRedefine/>
    <w:qFormat/>
    <w:uiPriority w:val="0"/>
    <w:pPr>
      <w:spacing w:before="240" w:after="60"/>
      <w:jc w:val="center"/>
      <w:outlineLvl w:val="0"/>
    </w:pPr>
    <w:rPr>
      <w:rFonts w:ascii="Arial" w:hAnsi="Arial"/>
      <w:b/>
    </w:rPr>
  </w:style>
  <w:style w:type="character" w:styleId="6">
    <w:name w:val="Hyperlink"/>
    <w:basedOn w:val="5"/>
    <w:autoRedefine/>
    <w:qFormat/>
    <w:uiPriority w:val="0"/>
    <w:rPr>
      <w:color w:val="0000FF"/>
      <w:u w:val="single"/>
    </w:rPr>
  </w:style>
  <w:style w:type="paragraph" w:customStyle="1" w:styleId="7">
    <w:name w:val="Default"/>
    <w:autoRedefine/>
    <w:qFormat/>
    <w:uiPriority w:val="0"/>
    <w:pPr>
      <w:widowControl w:val="0"/>
      <w:autoSpaceDE w:val="0"/>
      <w:autoSpaceDN w:val="0"/>
      <w:adjustRightInd w:val="0"/>
      <w:spacing w:after="160" w:line="259"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943</Words>
  <Characters>1059</Characters>
  <Lines>0</Lines>
  <Paragraphs>0</Paragraphs>
  <TotalTime>16</TotalTime>
  <ScaleCrop>false</ScaleCrop>
  <LinksUpToDate>false</LinksUpToDate>
  <CharactersWithSpaces>1112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2025-01-08T06:42:00Z</dcterms:created>
  <dc:creator>柘浩</dc:creator>
  <cp:lastModifiedBy>34861</cp:lastModifiedBy>
  <dcterms:modified xsi:type="dcterms:W3CDTF">2025-01-21T10:28:04Z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12486688E31546D987C56872F000EC74_13</vt:lpwstr>
  </property>
  <property fmtid="{D5CDD505-2E9C-101B-9397-08002B2CF9AE}" pid="4" name="KSOTemplateDocerSaveRecord">
    <vt:lpwstr>eyJoZGlkIjoiMWU3OTM1MTgyNGMwYzdlZjAxZjA3MmVlZWM0ZmZjYTMiLCJ1c2VySWQiOiIxNTcwNjQ1ODA5In0=</vt:lpwstr>
  </property>
</Properties>
</file>